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59" w:rsidRDefault="00A96359" w:rsidP="00A96359">
      <w:pPr>
        <w:pStyle w:val="paragraphscxw154649002"/>
        <w:tabs>
          <w:tab w:val="left" w:pos="4425"/>
          <w:tab w:val="center" w:pos="7229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54649002"/>
          <w:sz w:val="28"/>
          <w:szCs w:val="28"/>
        </w:rPr>
        <w:t xml:space="preserve">                                                                                              ОТЧЕТ</w:t>
      </w: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54649002"/>
          <w:sz w:val="28"/>
          <w:szCs w:val="28"/>
        </w:rPr>
        <w:t>о реализации муниципальной программы</w:t>
      </w: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54649002"/>
          <w:sz w:val="28"/>
          <w:szCs w:val="28"/>
        </w:rPr>
        <w:t>Благоустройство территории сельского поселения 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scxw154649002"/>
          <w:sz w:val="28"/>
          <w:szCs w:val="28"/>
        </w:rPr>
        <w:t>Верхнекигинский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154649002"/>
          <w:sz w:val="28"/>
          <w:szCs w:val="28"/>
        </w:rPr>
        <w:t>сельсовет муниципального района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scxw154649002"/>
          <w:sz w:val="28"/>
          <w:szCs w:val="28"/>
        </w:rPr>
        <w:t>Кигинский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154649002"/>
          <w:sz w:val="28"/>
          <w:szCs w:val="28"/>
        </w:rPr>
        <w:t>район Республики Башкортостан </w:t>
      </w: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54649002"/>
          <w:sz w:val="28"/>
          <w:szCs w:val="28"/>
        </w:rPr>
        <w:t>за 2017 год</w:t>
      </w: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54649002"/>
          <w:sz w:val="28"/>
          <w:szCs w:val="28"/>
        </w:rPr>
        <w:t>Ответственный исполнитель муниципальной программы Администрация сельского поселения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scxw154649002"/>
          <w:sz w:val="28"/>
          <w:szCs w:val="28"/>
        </w:rPr>
        <w:t>Верхнекигинский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154649002"/>
          <w:sz w:val="28"/>
          <w:szCs w:val="28"/>
        </w:rPr>
        <w:t>сельсовет муниципального района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scxw154649002"/>
          <w:sz w:val="28"/>
          <w:szCs w:val="28"/>
        </w:rPr>
        <w:t>Кигинский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154649002"/>
          <w:sz w:val="28"/>
          <w:szCs w:val="28"/>
        </w:rPr>
        <w:t>район Республики Башкортостан</w:t>
      </w: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54649002"/>
          <w:sz w:val="28"/>
          <w:szCs w:val="28"/>
        </w:rPr>
        <w:t>1. Отчет о достигнутых значениях целевых индикаторов</w:t>
      </w: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54649002"/>
          <w:sz w:val="28"/>
          <w:szCs w:val="28"/>
        </w:rPr>
        <w:t>и показателей муниципальной программы</w:t>
      </w:r>
      <w:r>
        <w:rPr>
          <w:rStyle w:val="eopscxw154649002"/>
          <w:sz w:val="28"/>
          <w:szCs w:val="28"/>
        </w:rPr>
        <w:t> </w:t>
      </w:r>
    </w:p>
    <w:p w:rsidR="00A96359" w:rsidRDefault="00A96359" w:rsidP="00A96359">
      <w:pPr>
        <w:pStyle w:val="paragraphscxw154649002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154649002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2223"/>
        <w:gridCol w:w="39"/>
        <w:gridCol w:w="1472"/>
        <w:gridCol w:w="1216"/>
        <w:gridCol w:w="1853"/>
        <w:gridCol w:w="2230"/>
        <w:gridCol w:w="2216"/>
        <w:gridCol w:w="2682"/>
      </w:tblGrid>
      <w:tr w:rsidR="00A96359" w:rsidTr="00A96359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N п/п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Наименование целевого индикатора и показателя муниципальной программы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Единица измерения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Значения целевого индикатора и показателя муниципальной программы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Абсолютное отклонение фактического значения целевого индикатора и показателя от его планового значения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Относительное отклонение фактического значения целевого индикатора и показателя от его планового значения, %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Обоснование отклонения значения целевого индикатора и показателя муниципальной программы на конец отчетного периода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A96359" w:rsidTr="00A963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план на текущий год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значение на конец отчетного периода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96359" w:rsidRDefault="00A9635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6359" w:rsidRDefault="00A96359">
            <w:pPr>
              <w:rPr>
                <w:sz w:val="24"/>
                <w:szCs w:val="24"/>
              </w:rPr>
            </w:pPr>
          </w:p>
        </w:tc>
      </w:tr>
      <w:tr w:rsidR="00A96359" w:rsidTr="00A9635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Calibri" w:hAnsi="Calibri"/>
                <w:sz w:val="20"/>
                <w:szCs w:val="20"/>
              </w:rPr>
              <w:t>Муниципальная программа 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A96359" w:rsidTr="00A9635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11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scxw154649002"/>
                <w:sz w:val="28"/>
                <w:szCs w:val="28"/>
              </w:rPr>
              <w:t>Благоустройство территории сельского поселения 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spellingerrorscxw154649002"/>
                <w:sz w:val="28"/>
                <w:szCs w:val="28"/>
              </w:rPr>
              <w:t>Верхнекигинский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normaltextrunscxw154649002"/>
                <w:sz w:val="28"/>
                <w:szCs w:val="28"/>
              </w:rPr>
              <w:t>сельсовет муниципального района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spellingerrorscxw154649002"/>
                <w:sz w:val="28"/>
                <w:szCs w:val="28"/>
              </w:rPr>
              <w:t>Кигинский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rStyle w:val="normaltextrunscxw154649002"/>
                <w:sz w:val="28"/>
                <w:szCs w:val="28"/>
              </w:rPr>
              <w:t>район Республики Башкортостан </w:t>
            </w:r>
            <w:r>
              <w:rPr>
                <w:rStyle w:val="eopscxw154649002"/>
                <w:sz w:val="28"/>
                <w:szCs w:val="28"/>
              </w:rPr>
              <w:t> </w:t>
            </w:r>
          </w:p>
        </w:tc>
      </w:tr>
      <w:tr w:rsidR="00A96359" w:rsidTr="00A96359">
        <w:trPr>
          <w:trHeight w:val="114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11.1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</w:rPr>
              <w:t>Валка деревьев, формовочная обрезка</w:t>
            </w:r>
            <w:r>
              <w:rPr>
                <w:rStyle w:val="eopscxw154649002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spellingerrorscxw154649002"/>
                <w:rFonts w:ascii="Calibri" w:hAnsi="Calibri"/>
                <w:sz w:val="20"/>
                <w:szCs w:val="20"/>
              </w:rPr>
              <w:t>шт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     6 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       6 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59" w:rsidTr="00A96359">
        <w:trPr>
          <w:trHeight w:val="58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.1.2.1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</w:rPr>
              <w:t> Содержание газонов (уборка, окрашивание) </w:t>
            </w:r>
            <w:r>
              <w:rPr>
                <w:rStyle w:val="eopscxw154649002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spellingerrorscxw154649002"/>
                <w:rFonts w:ascii="Calibri" w:hAnsi="Calibri"/>
                <w:sz w:val="20"/>
                <w:szCs w:val="20"/>
              </w:rPr>
              <w:t>м.кв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 10 200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t xml:space="preserve">    10 200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t>100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59" w:rsidTr="00A96359">
        <w:trPr>
          <w:trHeight w:val="58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11.2.2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</w:rPr>
              <w:t>Содержание мест захоронения</w:t>
            </w:r>
            <w:r>
              <w:rPr>
                <w:rStyle w:val="eopscxw154649002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spellingerrorscxw154649002"/>
                <w:rFonts w:ascii="Calibri" w:hAnsi="Calibri"/>
                <w:sz w:val="20"/>
                <w:szCs w:val="20"/>
              </w:rPr>
              <w:t>м.кв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 63 182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    63 182 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59" w:rsidTr="00A9635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.1.2.3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</w:rPr>
              <w:t xml:space="preserve">Устройство и </w:t>
            </w:r>
            <w:r>
              <w:rPr>
                <w:rStyle w:val="normaltextrunscxw154649002"/>
              </w:rPr>
              <w:lastRenderedPageBreak/>
              <w:t>оформление зимнего городка </w:t>
            </w:r>
            <w:r>
              <w:rPr>
                <w:rStyle w:val="eopscxw154649002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spellingerrorscxw154649002"/>
                <w:rFonts w:ascii="Calibri" w:hAnsi="Calibri"/>
                <w:sz w:val="20"/>
                <w:szCs w:val="20"/>
              </w:rPr>
              <w:lastRenderedPageBreak/>
              <w:t>шт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 xml:space="preserve">       1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 xml:space="preserve">           1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0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100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59" w:rsidTr="00A96359">
        <w:trPr>
          <w:trHeight w:val="165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lastRenderedPageBreak/>
              <w:t>11.2.4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</w:rPr>
              <w:t>Благоустройство мест санкционированного размещения твердых бытовых отходов</w:t>
            </w:r>
            <w:r>
              <w:rPr>
                <w:rStyle w:val="eopscxw154649002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spellingerrorscxw154649002"/>
                <w:rFonts w:ascii="Calibri" w:hAnsi="Calibri"/>
                <w:sz w:val="20"/>
                <w:szCs w:val="20"/>
              </w:rPr>
              <w:t>м.кв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47 774 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 47 774 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59" w:rsidTr="00A96359">
        <w:trPr>
          <w:trHeight w:val="45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11.2.5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</w:rPr>
              <w:t>Высаживание деревьев, кустарников в местах общего пользования</w:t>
            </w:r>
            <w:r>
              <w:rPr>
                <w:rStyle w:val="eopscxw154649002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spellingerrorscxw154649002"/>
                <w:rFonts w:ascii="Calibri" w:hAnsi="Calibri"/>
                <w:sz w:val="20"/>
                <w:szCs w:val="20"/>
              </w:rPr>
              <w:t>шт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   100 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 xml:space="preserve">     100 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100 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96359" w:rsidTr="00A96359">
        <w:trPr>
          <w:trHeight w:val="192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jc w:val="center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11.2.6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</w:rPr>
              <w:t>Совершенствование системы освещения населенных пунктов сельского поселения</w:t>
            </w:r>
            <w:r>
              <w:rPr>
                <w:rStyle w:val="eopscxw154649002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spellingerrorscxw154649002"/>
                <w:rFonts w:ascii="Calibri" w:hAnsi="Calibri"/>
                <w:sz w:val="20"/>
                <w:szCs w:val="20"/>
              </w:rPr>
              <w:t>шт</w:t>
            </w:r>
            <w:r>
              <w:rPr>
                <w:rStyle w:val="eopscxw154649002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 xml:space="preserve">       54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 xml:space="preserve">      54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normaltextrunscxw154649002"/>
                <w:rFonts w:ascii="Arial" w:hAnsi="Arial" w:cs="Arial"/>
                <w:sz w:val="20"/>
                <w:szCs w:val="20"/>
              </w:rPr>
              <w:t>100</w:t>
            </w: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96359" w:rsidRDefault="00A96359">
            <w:pPr>
              <w:pStyle w:val="paragraphscxw154649002"/>
              <w:spacing w:before="0" w:beforeAutospacing="0" w:after="0" w:afterAutospacing="0"/>
              <w:ind w:firstLine="720"/>
              <w:textAlignment w:val="baseline"/>
            </w:pPr>
            <w:r>
              <w:rPr>
                <w:rStyle w:val="eopscxw154649002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96359" w:rsidRDefault="00A96359" w:rsidP="00A96359">
      <w:pPr>
        <w:pStyle w:val="paragraphscxw154649002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96359" w:rsidRDefault="00A96359" w:rsidP="00A96359">
      <w:pPr>
        <w:rPr>
          <w:rFonts w:ascii="Times New Roman" w:hAnsi="Times New Roman" w:cs="Times New Roman"/>
          <w:sz w:val="24"/>
          <w:szCs w:val="24"/>
        </w:rPr>
      </w:pPr>
    </w:p>
    <w:p w:rsidR="00A96359" w:rsidRDefault="00A96359" w:rsidP="00A96359"/>
    <w:p w:rsidR="00A96359" w:rsidRDefault="00A96359" w:rsidP="00A96359"/>
    <w:p w:rsidR="00A96359" w:rsidRDefault="00A96359" w:rsidP="00A96359"/>
    <w:p w:rsidR="00A96359" w:rsidRDefault="00A96359" w:rsidP="00A96359"/>
    <w:p w:rsidR="00A96359" w:rsidRDefault="00A96359" w:rsidP="00A96359"/>
    <w:p w:rsidR="00A96359" w:rsidRDefault="00A96359" w:rsidP="00A96359"/>
    <w:p w:rsidR="00A96359" w:rsidRDefault="00A96359" w:rsidP="00A96359"/>
    <w:p w:rsidR="00A96359" w:rsidRDefault="00A96359" w:rsidP="00A96359"/>
    <w:p w:rsidR="00F26C90" w:rsidRDefault="00F26C90"/>
    <w:sectPr w:rsidR="00F26C90" w:rsidSect="00A96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A96359"/>
    <w:rsid w:val="00A96359"/>
    <w:rsid w:val="00F2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54649002">
    <w:name w:val="paragraph scxw154649002"/>
    <w:basedOn w:val="a"/>
    <w:rsid w:val="00A9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154649002">
    <w:name w:val="normaltextrun scxw154649002"/>
    <w:basedOn w:val="a0"/>
    <w:rsid w:val="00A96359"/>
  </w:style>
  <w:style w:type="character" w:customStyle="1" w:styleId="eopscxw154649002">
    <w:name w:val="eop scxw154649002"/>
    <w:basedOn w:val="a0"/>
    <w:rsid w:val="00A96359"/>
  </w:style>
  <w:style w:type="character" w:customStyle="1" w:styleId="apple-converted-space">
    <w:name w:val="apple-converted-space"/>
    <w:basedOn w:val="a0"/>
    <w:rsid w:val="00A96359"/>
  </w:style>
  <w:style w:type="character" w:customStyle="1" w:styleId="spellingerrorscxw154649002">
    <w:name w:val="spellingerror scxw154649002"/>
    <w:basedOn w:val="a0"/>
    <w:rsid w:val="00A96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3</cp:revision>
  <dcterms:created xsi:type="dcterms:W3CDTF">2018-12-06T06:38:00Z</dcterms:created>
  <dcterms:modified xsi:type="dcterms:W3CDTF">2018-12-06T06:39:00Z</dcterms:modified>
</cp:coreProperties>
</file>