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4E" w:rsidRPr="00B9294B" w:rsidRDefault="00A4734E" w:rsidP="00A4734E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B9294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Возможности Личного кабинета физического лица</w:t>
      </w:r>
    </w:p>
    <w:p w:rsidR="00A4734E" w:rsidRPr="00B9294B" w:rsidRDefault="00A4734E" w:rsidP="00A4734E">
      <w:pPr>
        <w:spacing w:before="30" w:after="0" w:line="240" w:lineRule="auto"/>
        <w:ind w:right="60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734E" w:rsidRPr="00B9294B" w:rsidRDefault="00A4734E" w:rsidP="00A473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9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Популярность сервиса «Личный кабинет налогоплательщика для физических лиц» на сайте ФНС России постоянно увеличивается.</w:t>
      </w:r>
    </w:p>
    <w:p w:rsidR="00A4734E" w:rsidRDefault="00A4734E" w:rsidP="00A473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9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Привлекательность сервиса обусловлена возможностью взаимодействовать с налоговыми органами, не посещая инспекцию.</w:t>
      </w:r>
      <w:r w:rsidRPr="00A4734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B808B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Данный сервис позволяет гражданам осуществлять взаимодействие с налоговыми органами онлайн в режиме 24/7.</w:t>
      </w:r>
      <w:r w:rsidRPr="00B929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           Выбор в пользу Личного кабинета объясняется удобством и максимальной простотой направления документов, которые предлагаются пользователю в виде </w:t>
      </w:r>
      <w:proofErr w:type="spellStart"/>
      <w:r w:rsidRPr="00B929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предзаполненного</w:t>
      </w:r>
      <w:proofErr w:type="spellEnd"/>
      <w:r w:rsidRPr="00B929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шаблона. Это не только экономит время, но и позволяет избежать ошибок при подготовке заявлений и деклараций.</w:t>
      </w:r>
    </w:p>
    <w:p w:rsidR="00A4734E" w:rsidRPr="00B9294B" w:rsidRDefault="00A4734E" w:rsidP="00A473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9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Электронная подпись, необходимая для их отправки, формируется в настройках профиля Личного кабинета бесплатно.</w:t>
      </w:r>
    </w:p>
    <w:p w:rsidR="00A4734E" w:rsidRPr="00B9294B" w:rsidRDefault="00A4734E" w:rsidP="00A473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9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Помимо возможностей электронного документооборота, Личный кабинет предоставляет оперативную информацию о начислениях и уплате налогов, наличии задолженности, итоговом балансе единого налогового счета, имеющемся в собственности имуществе.</w:t>
      </w:r>
    </w:p>
    <w:p w:rsidR="00A4734E" w:rsidRPr="00A4734E" w:rsidRDefault="00A4734E" w:rsidP="00A473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B929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 же в данном сервисе можно просмотреть налоговое уведомление на уплату имущественных налогов и налога на доходы физических лиц и в онлайн-режиме оплатить данные налоги.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Напомним, что срок уплаты имущественных налогов гражданами </w:t>
      </w:r>
      <w:r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за 2024 год-1 д</w:t>
      </w:r>
      <w:r w:rsidRPr="00A4734E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екабря 2025года.</w:t>
      </w:r>
      <w:bookmarkStart w:id="0" w:name="_GoBack"/>
      <w:bookmarkEnd w:id="0"/>
    </w:p>
    <w:p w:rsidR="00B808B5" w:rsidRPr="00A4734E" w:rsidRDefault="00A4734E" w:rsidP="00A473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9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Личном кабинете реализовано получение свидетельства ИНН в электронном виде. Воспользовавшись этой услугой, можно в дальнейшем в любой момент выгружать из профиля данный документ, заверенный электронной подписью. Кроме  того, наличие Личного кабинета является обязательным условием для получения имущественных и инвестиционных налоговых вычетов в упрощенном порядке. </w:t>
      </w:r>
    </w:p>
    <w:p w:rsidR="005871C1" w:rsidRDefault="005871C1" w:rsidP="00A473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Осуществить вход в </w:t>
      </w:r>
      <w:hyperlink r:id="rId6" w:history="1">
        <w:r>
          <w:rPr>
            <w:rStyle w:val="a3"/>
            <w:rFonts w:ascii="Arial" w:hAnsi="Arial" w:cs="Arial"/>
            <w:color w:val="0063DB"/>
            <w:sz w:val="27"/>
            <w:szCs w:val="27"/>
          </w:rPr>
          <w:t>Личный кабинет</w:t>
        </w:r>
      </w:hyperlink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возможно с помощью подтвержденной учетной записи пользователя </w:t>
      </w:r>
      <w:hyperlink r:id="rId7" w:history="1">
        <w:r>
          <w:rPr>
            <w:rStyle w:val="a3"/>
            <w:rFonts w:ascii="Arial" w:hAnsi="Arial" w:cs="Arial"/>
            <w:color w:val="0063DB"/>
            <w:sz w:val="27"/>
            <w:szCs w:val="27"/>
          </w:rPr>
          <w:t>портала «</w:t>
        </w:r>
        <w:proofErr w:type="spellStart"/>
        <w:r>
          <w:rPr>
            <w:rStyle w:val="a3"/>
            <w:rFonts w:ascii="Arial" w:hAnsi="Arial" w:cs="Arial"/>
            <w:color w:val="0063DB"/>
            <w:sz w:val="27"/>
            <w:szCs w:val="27"/>
          </w:rPr>
          <w:t>Госуслуги</w:t>
        </w:r>
        <w:proofErr w:type="spellEnd"/>
        <w:r>
          <w:rPr>
            <w:rStyle w:val="a3"/>
            <w:rFonts w:ascii="Arial" w:hAnsi="Arial" w:cs="Arial"/>
            <w:color w:val="0063DB"/>
            <w:sz w:val="27"/>
            <w:szCs w:val="27"/>
          </w:rPr>
          <w:t>»</w:t>
        </w:r>
      </w:hyperlink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либо обратиться для получения доступа к </w:t>
      </w:r>
      <w:hyperlink r:id="rId8" w:history="1">
        <w:r>
          <w:rPr>
            <w:rStyle w:val="a3"/>
            <w:rFonts w:ascii="Arial" w:hAnsi="Arial" w:cs="Arial"/>
            <w:color w:val="0063DB"/>
            <w:sz w:val="27"/>
            <w:szCs w:val="27"/>
          </w:rPr>
          <w:t>Личному кабинету</w:t>
        </w:r>
      </w:hyperlink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 любой налоговый орган или офис Многофункционального центра предоставления государственных и муниципальных услуг с документом, удостоверяющим личность.</w:t>
      </w:r>
    </w:p>
    <w:p w:rsidR="00A4734E" w:rsidRPr="00B9294B" w:rsidRDefault="00A4734E" w:rsidP="00A473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929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Более подробную информацию о возможностях Личного кабинета можно узнать на сайте ФНС России либо по телефону Единого </w:t>
      </w:r>
      <w:proofErr w:type="gramStart"/>
      <w:r w:rsidRPr="00B929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контакт-центра</w:t>
      </w:r>
      <w:proofErr w:type="gramEnd"/>
      <w:r w:rsidRPr="00B929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ФНС России 8-800-222-22-22.</w:t>
      </w:r>
    </w:p>
    <w:p w:rsidR="00A4734E" w:rsidRDefault="00A4734E" w:rsidP="00A473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871C1" w:rsidRPr="00B808B5" w:rsidRDefault="005871C1" w:rsidP="00B808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6A4C7F" w:rsidRPr="00B808B5" w:rsidRDefault="00B808B5">
      <w:pPr>
        <w:rPr>
          <w:color w:val="000000" w:themeColor="text1"/>
        </w:rPr>
      </w:pPr>
      <w:proofErr w:type="gramStart"/>
      <w:r w:rsidRPr="00B808B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Межрайонная</w:t>
      </w:r>
      <w:proofErr w:type="gramEnd"/>
      <w:r w:rsidRPr="00B808B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ИФНС России №2 по РБ</w:t>
      </w:r>
    </w:p>
    <w:sectPr w:rsidR="006A4C7F" w:rsidRPr="00B8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4FC"/>
    <w:multiLevelType w:val="multilevel"/>
    <w:tmpl w:val="E9E4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87E3E"/>
    <w:multiLevelType w:val="multilevel"/>
    <w:tmpl w:val="CB10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D1236"/>
    <w:multiLevelType w:val="multilevel"/>
    <w:tmpl w:val="8C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C"/>
    <w:rsid w:val="005871C1"/>
    <w:rsid w:val="0066032F"/>
    <w:rsid w:val="006A4C7F"/>
    <w:rsid w:val="0084421C"/>
    <w:rsid w:val="00A4734E"/>
    <w:rsid w:val="00B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B808B5"/>
  </w:style>
  <w:style w:type="character" w:styleId="a3">
    <w:name w:val="Hyperlink"/>
    <w:basedOn w:val="a0"/>
    <w:uiPriority w:val="99"/>
    <w:semiHidden/>
    <w:unhideWhenUsed/>
    <w:rsid w:val="00B808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rmw">
    <w:name w:val="hwrmw"/>
    <w:basedOn w:val="a0"/>
    <w:rsid w:val="00B80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B808B5"/>
  </w:style>
  <w:style w:type="character" w:styleId="a3">
    <w:name w:val="Hyperlink"/>
    <w:basedOn w:val="a0"/>
    <w:uiPriority w:val="99"/>
    <w:semiHidden/>
    <w:unhideWhenUsed/>
    <w:rsid w:val="00B808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rmw">
    <w:name w:val="hwrmw"/>
    <w:basedOn w:val="a0"/>
    <w:rsid w:val="00B8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7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214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7415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7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7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8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9D9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8063">
                          <w:marLeft w:val="75"/>
                          <w:marRight w:val="9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1727">
                              <w:marLeft w:val="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2025-08-04T05:44:00Z</dcterms:created>
  <dcterms:modified xsi:type="dcterms:W3CDTF">2025-08-19T04:41:00Z</dcterms:modified>
</cp:coreProperties>
</file>